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77" w:rsidRPr="00C20677" w:rsidRDefault="00C20677" w:rsidP="00B4282A">
      <w:pPr>
        <w:spacing w:after="165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Производственная система «Росатом» (ПСР)</w:t>
      </w:r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культура бережливого производства и система непрерывного совершенствования процессов для обеспечения конкурентного преимущества на мировом уровне.</w:t>
      </w:r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основе ПСР лежат пять принципов, которые призывают сотрудников:</w:t>
      </w:r>
    </w:p>
    <w:p w:rsidR="00C20677" w:rsidRPr="00C20677" w:rsidRDefault="00C20677" w:rsidP="00B4282A">
      <w:pPr>
        <w:numPr>
          <w:ilvl w:val="0"/>
          <w:numId w:val="1"/>
        </w:numPr>
        <w:spacing w:before="100" w:beforeAutospacing="1" w:after="100" w:afterAutospacing="1" w:line="33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внимательными к требованиям заказчика (не только по отношению к конечному потребителю, но и к участку-потребителю, цеху-потребителю и даже последующему оператору);</w:t>
      </w:r>
    </w:p>
    <w:p w:rsidR="00C20677" w:rsidRPr="00C20677" w:rsidRDefault="00C20677" w:rsidP="00B4282A">
      <w:pPr>
        <w:numPr>
          <w:ilvl w:val="0"/>
          <w:numId w:val="1"/>
        </w:numPr>
        <w:spacing w:before="100" w:beforeAutospacing="1" w:after="100" w:afterAutospacing="1" w:line="33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проблемы на месте их возникновения;</w:t>
      </w:r>
    </w:p>
    <w:p w:rsidR="00C20677" w:rsidRPr="00C20677" w:rsidRDefault="00C20677" w:rsidP="00B4282A">
      <w:pPr>
        <w:numPr>
          <w:ilvl w:val="0"/>
          <w:numId w:val="1"/>
        </w:numPr>
        <w:spacing w:before="100" w:beforeAutospacing="1" w:after="100" w:afterAutospacing="1" w:line="33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встраивать качество в процесс, не производить брак;</w:t>
      </w:r>
    </w:p>
    <w:p w:rsidR="00C20677" w:rsidRPr="00C20677" w:rsidRDefault="00C20677" w:rsidP="00B4282A">
      <w:pPr>
        <w:numPr>
          <w:ilvl w:val="0"/>
          <w:numId w:val="1"/>
        </w:numPr>
        <w:spacing w:before="100" w:beforeAutospacing="1" w:after="100" w:afterAutospacing="1" w:line="33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устранять любые потери (излишние складские запасы, межоперационные заделы, время простоя, лишние перемещения и </w:t>
      </w:r>
      <w:proofErr w:type="gramStart"/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20677" w:rsidRPr="00C20677" w:rsidRDefault="00C20677" w:rsidP="00B4282A">
      <w:pPr>
        <w:numPr>
          <w:ilvl w:val="0"/>
          <w:numId w:val="1"/>
        </w:numPr>
        <w:spacing w:before="100" w:beforeAutospacing="1" w:after="100" w:afterAutospacing="1" w:line="330" w:lineRule="atLeast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примером для коллег.</w:t>
      </w:r>
    </w:p>
    <w:p w:rsidR="00EA4F0D" w:rsidRDefault="00C20677" w:rsidP="00B4282A">
      <w:pPr>
        <w:spacing w:after="165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принципы были сформулированы на базе лучших образцов отечественного и зарубежного опыта, в частности, системы научной организации труда, производства и управления (</w:t>
      </w:r>
      <w:proofErr w:type="spellStart"/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НОТПиУ</w:t>
      </w:r>
      <w:proofErr w:type="spellEnd"/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Министерства среднего машиностроения СССР и </w:t>
      </w:r>
      <w:proofErr w:type="spellStart"/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t>Toyota</w:t>
      </w:r>
      <w:proofErr w:type="spellEnd"/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t>Production</w:t>
      </w:r>
      <w:proofErr w:type="spellEnd"/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</w:t>
      </w:r>
      <w:proofErr w:type="spellEnd"/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японской а</w:t>
      </w:r>
      <w:r w:rsidR="00EA4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втомобильной компании «Тойота».</w:t>
      </w:r>
    </w:p>
    <w:p w:rsidR="00C20677" w:rsidRPr="00C20677" w:rsidRDefault="00C20677" w:rsidP="00B4282A">
      <w:pPr>
        <w:spacing w:after="165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система «Росатома» нацелена на стратегические цели Госкорпорации, а отраслевые ПСР-проекты направлены на рост производительности, снижение себестоимости и повышение качества продукции. Знание и умение применять инструменты ПСР является обязательным условием для профессионального и карьерного роста сотрудников атомной отрасли.</w:t>
      </w:r>
    </w:p>
    <w:p w:rsidR="00C20677" w:rsidRPr="00C20677" w:rsidRDefault="001064F5" w:rsidP="00B42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C20677" w:rsidRPr="00C20677">
        <w:rPr>
          <w:rFonts w:ascii="Times New Roman" w:hAnsi="Times New Roman" w:cs="Times New Roman"/>
          <w:sz w:val="28"/>
          <w:szCs w:val="28"/>
        </w:rPr>
        <w:t>2015 года было принято решение о применении системного подхода в развертывании ПСР. Были выбраны 10 пилотных предприятий отрасли, где началась реализация единого пакета ПСР-мероприятий (постановка целей до уровня руководителей малых групп на основании целей предприятия, обучение методологии ПСР высшего руководства и участников проектов, реализация ПСР-проектов в офисе и производстве по единой методологии, программы мотивации для разных у</w:t>
      </w:r>
      <w:r w:rsidR="002C51D9">
        <w:rPr>
          <w:rFonts w:ascii="Times New Roman" w:hAnsi="Times New Roman" w:cs="Times New Roman"/>
          <w:sz w:val="28"/>
          <w:szCs w:val="28"/>
        </w:rPr>
        <w:t xml:space="preserve">ровней сотрудников). </w:t>
      </w:r>
    </w:p>
    <w:p w:rsidR="00A927A9" w:rsidRPr="001064F5" w:rsidRDefault="00C20677" w:rsidP="00B42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77">
        <w:rPr>
          <w:rFonts w:ascii="Times New Roman" w:hAnsi="Times New Roman" w:cs="Times New Roman"/>
          <w:sz w:val="28"/>
          <w:szCs w:val="28"/>
        </w:rPr>
        <w:t>Согласно концепции развития Производственной системы все предприятия, на которых ведется комплексное развертывание ПСР, делятся на три уровня: «Лидер ПСР», «Кандидат ПСР» и «Резерв ПСР». Предприятия – «Лидеры ПСР» получают пакет привилегий, включающий: приезды бизнес-тренера на предприятие, возможность поездок работников для обмена опытом на зарубежные и российские передовые предприятия, семейные путевки, сертификаты на обучение в Корпоративной академии Росатома, участие в проекте «Дизайн рабочего пространства» и др.</w:t>
      </w:r>
    </w:p>
    <w:p w:rsidR="00C20677" w:rsidRPr="00C20677" w:rsidRDefault="00C20677" w:rsidP="00B42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77">
        <w:rPr>
          <w:rFonts w:ascii="Times New Roman" w:hAnsi="Times New Roman" w:cs="Times New Roman"/>
          <w:sz w:val="28"/>
          <w:szCs w:val="28"/>
        </w:rPr>
        <w:lastRenderedPageBreak/>
        <w:t>В настоящее время внедрение ПСР на предприятиях отрасли уже позволило достичь существенной экономии, сокращения товарных запасов на складах и сроков планово-пред</w:t>
      </w:r>
      <w:bookmarkStart w:id="0" w:name="_GoBack"/>
      <w:bookmarkEnd w:id="0"/>
      <w:r w:rsidRPr="00C20677">
        <w:rPr>
          <w:rFonts w:ascii="Times New Roman" w:hAnsi="Times New Roman" w:cs="Times New Roman"/>
          <w:sz w:val="28"/>
          <w:szCs w:val="28"/>
        </w:rPr>
        <w:t xml:space="preserve">упредительных ремонтов (ППР) на российских атомных станциях. </w:t>
      </w:r>
    </w:p>
    <w:sectPr w:rsidR="00C20677" w:rsidRPr="00C2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DF5"/>
    <w:multiLevelType w:val="multilevel"/>
    <w:tmpl w:val="DF5C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77"/>
    <w:rsid w:val="001064F5"/>
    <w:rsid w:val="002C51D9"/>
    <w:rsid w:val="003767D9"/>
    <w:rsid w:val="00A927A9"/>
    <w:rsid w:val="00B4282A"/>
    <w:rsid w:val="00C20677"/>
    <w:rsid w:val="00E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1CD5"/>
  <w15:docId w15:val="{B34A29CA-B5B4-4D48-9C71-A3BE9770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677"/>
    <w:rPr>
      <w:b/>
      <w:bCs/>
    </w:rPr>
  </w:style>
  <w:style w:type="paragraph" w:styleId="a4">
    <w:name w:val="Normal (Web)"/>
    <w:basedOn w:val="a"/>
    <w:uiPriority w:val="99"/>
    <w:semiHidden/>
    <w:unhideWhenUsed/>
    <w:rsid w:val="00C2067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 Наталья Николаевна</dc:creator>
  <cp:lastModifiedBy>Galina Bobyleva</cp:lastModifiedBy>
  <cp:revision>2</cp:revision>
  <dcterms:created xsi:type="dcterms:W3CDTF">2019-05-22T15:02:00Z</dcterms:created>
  <dcterms:modified xsi:type="dcterms:W3CDTF">2019-05-22T15:02:00Z</dcterms:modified>
</cp:coreProperties>
</file>